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Arial" w:cs="Arial" w:eastAsia="Arial" w:hAnsi="Arial"/>
          <w:color w:val="ff0000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color w:val="ff0000"/>
          <w:sz w:val="28"/>
          <w:szCs w:val="28"/>
        </w:rPr>
        <w:drawing>
          <wp:inline distB="114300" distT="114300" distL="114300" distR="114300">
            <wp:extent cx="6479230" cy="48260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479230" cy="4826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Lista de livros e materiais </w:t>
      </w:r>
    </w:p>
    <w:p w:rsidR="00000000" w:rsidDel="00000000" w:rsidP="00000000" w:rsidRDefault="00000000" w:rsidRPr="00000000" w14:paraId="00000004">
      <w:pPr>
        <w:keepNext w:val="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Arial" w:cs="Arial" w:eastAsia="Arial" w:hAnsi="Arial"/>
          <w:b w:val="1"/>
          <w:bCs w:val="1"/>
          <w:color w:val="000000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8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8"/>
          <w:szCs w:val="28"/>
          <w:rtl w:val="0"/>
        </w:rPr>
        <w:t xml:space="preserve">º ANO</w:t>
      </w: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color w:val="000000"/>
          <w:sz w:val="28"/>
          <w:szCs w:val="28"/>
          <w:rtl w:val="0"/>
        </w:rPr>
        <w:t xml:space="preserve">202</w:t>
      </w: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bookmarkStart w:colFirst="0" w:colLast="0" w:name="_wadsc1kfbayt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1"/>
        <w:rPr>
          <w:rFonts w:ascii="Arial" w:cs="Arial" w:eastAsia="Arial" w:hAnsi="Arial"/>
          <w:b w:val="1"/>
          <w:bCs w:val="1"/>
          <w:sz w:val="24"/>
          <w:szCs w:val="24"/>
        </w:rPr>
      </w:pPr>
      <w:bookmarkStart w:colFirst="0" w:colLast="0" w:name="_wadsc1kfbayt" w:id="1"/>
      <w:bookmarkEnd w:id="1"/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u w:val="single"/>
          <w:rtl w:val="0"/>
        </w:rPr>
        <w:t xml:space="preserve">LIVROS DIDÁTICOS: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keepNext w:val="1"/>
        <w:rPr>
          <w:rFonts w:ascii="Arial" w:cs="Arial" w:eastAsia="Arial" w:hAnsi="Arial"/>
          <w:b w:val="1"/>
          <w:bCs w:val="1"/>
        </w:rPr>
      </w:pPr>
      <w:bookmarkStart w:colFirst="0" w:colLast="0" w:name="_qli8f24to6r0" w:id="2"/>
      <w:bookmarkEnd w:id="2"/>
      <w:r w:rsidDel="00000000" w:rsidR="00000000" w:rsidRPr="00000000">
        <w:rPr>
          <w:rFonts w:ascii="Arial" w:cs="Arial" w:eastAsia="Arial" w:hAnsi="Arial"/>
          <w:i w:val="1"/>
          <w:iCs w:val="1"/>
          <w:sz w:val="24"/>
          <w:szCs w:val="24"/>
          <w:rtl w:val="0"/>
        </w:rPr>
        <w:t xml:space="preserve">(</w:t>
      </w:r>
      <w:r w:rsidDel="00000000" w:rsidR="00000000" w:rsidRPr="00000000">
        <w:rPr>
          <w:rFonts w:ascii="Arial" w:cs="Arial" w:eastAsia="Arial" w:hAnsi="Arial"/>
          <w:i w:val="1"/>
          <w:iCs w:val="1"/>
          <w:rtl w:val="0"/>
        </w:rPr>
        <w:t xml:space="preserve">É possível adquirir os livros de acordo com as orientações na coluna da direita.)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ind w:left="720" w:right="51" w:firstLine="0"/>
        <w:jc w:val="both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564.0" w:type="dxa"/>
        <w:jc w:val="left"/>
        <w:tblInd w:w="-70.0" w:type="dxa"/>
        <w:tblBorders>
          <w:top w:color="000000" w:space="0" w:sz="18" w:val="single"/>
          <w:left w:color="000000" w:space="0" w:sz="18" w:val="single"/>
          <w:bottom w:color="000000" w:space="0" w:sz="18" w:val="single"/>
          <w:right w:color="000000" w:space="0" w:sz="18" w:val="single"/>
          <w:insideH w:color="000000" w:space="0" w:sz="6" w:val="single"/>
          <w:insideV w:color="000000" w:space="0" w:sz="6" w:val="single"/>
        </w:tblBorders>
        <w:tblLayout w:type="fixed"/>
        <w:tblLook w:val="0000"/>
      </w:tblPr>
      <w:tblGrid>
        <w:gridCol w:w="1815"/>
        <w:gridCol w:w="5205"/>
        <w:gridCol w:w="3544"/>
        <w:tblGridChange w:id="0">
          <w:tblGrid>
            <w:gridCol w:w="1815"/>
            <w:gridCol w:w="5205"/>
            <w:gridCol w:w="3544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09">
            <w:pPr>
              <w:pageBreakBefore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COMPONENTES CURRICULARES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0A">
            <w:pPr>
              <w:keepNext w:val="1"/>
              <w:pageBreakBefore w:val="0"/>
              <w:jc w:val="center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LIVROS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</w:tcPr>
          <w:p w:rsidR="00000000" w:rsidDel="00000000" w:rsidP="00000000" w:rsidRDefault="00000000" w:rsidRPr="00000000" w14:paraId="0000000B">
            <w:pPr>
              <w:keepNext w:val="1"/>
              <w:pageBreakBefore w:val="0"/>
              <w:jc w:val="center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FORMAS DE AQUISIÇÃO</w:t>
            </w:r>
          </w:p>
        </w:tc>
      </w:tr>
      <w:tr>
        <w:trPr>
          <w:cantSplit w:val="0"/>
          <w:trHeight w:val="9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Língua Portuguesa</w:t>
            </w:r>
          </w:p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História</w:t>
            </w:r>
          </w:p>
          <w:p w:rsidR="00000000" w:rsidDel="00000000" w:rsidP="00000000" w:rsidRDefault="00000000" w:rsidRPr="00000000" w14:paraId="0000000E">
            <w:pPr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Geografia</w:t>
            </w:r>
          </w:p>
          <w:p w:rsidR="00000000" w:rsidDel="00000000" w:rsidP="00000000" w:rsidRDefault="00000000" w:rsidRPr="00000000" w14:paraId="0000000F">
            <w:pPr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Ciências</w:t>
            </w:r>
          </w:p>
          <w:p w:rsidR="00000000" w:rsidDel="00000000" w:rsidP="00000000" w:rsidRDefault="00000000" w:rsidRPr="00000000" w14:paraId="00000010">
            <w:pPr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Matemática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rPr>
                <w:rFonts w:ascii="Arial" w:cs="Arial" w:eastAsia="Arial" w:hAnsi="Arial"/>
                <w:b w:val="1"/>
                <w:bCs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18"/>
                <w:szCs w:val="18"/>
                <w:rtl w:val="0"/>
              </w:rPr>
              <w:t xml:space="preserve">Plataforma Par / Par Conecte</w:t>
            </w:r>
          </w:p>
          <w:p w:rsidR="00000000" w:rsidDel="00000000" w:rsidP="00000000" w:rsidRDefault="00000000" w:rsidRPr="00000000" w14:paraId="00000012">
            <w:pPr>
              <w:rPr>
                <w:rFonts w:ascii="Arial" w:cs="Arial" w:eastAsia="Arial" w:hAnsi="Arial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8"/>
                <w:szCs w:val="18"/>
                <w:rtl w:val="0"/>
              </w:rPr>
              <w:t xml:space="preserve">Kit composto dos 5 livros didáticos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3">
            <w:pPr>
              <w:rPr>
                <w:rFonts w:ascii="Arial" w:cs="Arial" w:eastAsia="Arial" w:hAnsi="Arial"/>
                <w:b w:val="1"/>
                <w:bCs w:val="1"/>
                <w:color w:val="222222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18"/>
                <w:szCs w:val="18"/>
                <w:rtl w:val="0"/>
              </w:rPr>
              <w:t xml:space="preserve">Livro Fácil:</w:t>
            </w:r>
          </w:p>
          <w:p w:rsidR="00000000" w:rsidDel="00000000" w:rsidP="00000000" w:rsidRDefault="00000000" w:rsidRPr="00000000" w14:paraId="00000014">
            <w:pPr>
              <w:rPr>
                <w:rFonts w:ascii="Arial" w:cs="Arial" w:eastAsia="Arial" w:hAnsi="Arial"/>
                <w:color w:val="222222"/>
                <w:sz w:val="18"/>
                <w:szCs w:val="18"/>
              </w:rPr>
            </w:pPr>
            <w:hyperlink r:id="rId7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https://listas.livrofacil.net/IENH10676526</w:t>
              </w:r>
            </w:hyperlink>
            <w:r w:rsidDel="00000000" w:rsidR="00000000" w:rsidRPr="00000000">
              <w:rPr>
                <w:rFonts w:ascii="Arial" w:cs="Arial" w:eastAsia="Arial" w:hAnsi="Arial"/>
                <w:color w:val="222222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5">
            <w:pPr>
              <w:jc w:val="both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rtl w:val="0"/>
              </w:rPr>
              <w:t xml:space="preserve">Língua Portuguesa: No decorrer do ano, além das leituras individuais, serão solicitados três livros para leitura coletiva. Em tempo hábil será comunicado o título de cada livro.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pageBreakBefore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pageBreakBefore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Língua Inglesa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numPr>
                <w:ilvl w:val="0"/>
                <w:numId w:val="1"/>
              </w:numPr>
              <w:ind w:left="720" w:hanging="36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f1f1e"/>
                <w:sz w:val="18"/>
                <w:szCs w:val="18"/>
                <w:highlight w:val="white"/>
                <w:rtl w:val="0"/>
              </w:rPr>
              <w:t xml:space="preserve">Puchta, H.; Stranks, J. , Lewis-Jones, P. .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Think 2 Student’s Book. 2ed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. Cambridge, 2022. ISBN</w:t>
            </w:r>
            <w:r w:rsidDel="00000000" w:rsidR="00000000" w:rsidRPr="00000000">
              <w:rPr>
                <w:rFonts w:ascii="Arial" w:cs="Arial" w:eastAsia="Arial" w:hAnsi="Arial"/>
                <w:color w:val="222222"/>
                <w:sz w:val="18"/>
                <w:szCs w:val="18"/>
                <w:highlight w:val="white"/>
                <w:rtl w:val="0"/>
              </w:rPr>
              <w:t xml:space="preserve"> 9781009151948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highlight w:val="whit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(mesmo livro de 2025)</w:t>
            </w:r>
          </w:p>
          <w:p w:rsidR="00000000" w:rsidDel="00000000" w:rsidP="00000000" w:rsidRDefault="00000000" w:rsidRPr="00000000" w14:paraId="0000001B">
            <w:pPr>
              <w:jc w:val="both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numPr>
                <w:ilvl w:val="0"/>
                <w:numId w:val="3"/>
              </w:numPr>
              <w:ind w:left="720" w:hanging="36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1f1f1e"/>
                <w:sz w:val="18"/>
                <w:szCs w:val="18"/>
                <w:highlight w:val="white"/>
                <w:rtl w:val="0"/>
              </w:rPr>
              <w:t xml:space="preserve">Puchta, H.; Stranks, J. , Lewis-Jones, P. .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Think 3 Student’s Book. 2ed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. Cambridge, 2022. ISBN 9781009151955 (será utilizado a partir de agosto até final de 2027)</w:t>
            </w:r>
          </w:p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Minidicionário Bilíngue (Português/Inglês) (Sugestão: Oxford/ Cambridge/Longman)</w:t>
            </w:r>
          </w:p>
          <w:p w:rsidR="00000000" w:rsidDel="00000000" w:rsidP="00000000" w:rsidRDefault="00000000" w:rsidRPr="00000000" w14:paraId="0000001F">
            <w:pPr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rFonts w:ascii="Arial" w:cs="Arial" w:eastAsia="Arial" w:hAnsi="Arial"/>
                <w:color w:val="1f1f1e"/>
                <w:sz w:val="18"/>
                <w:szCs w:val="18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 livro de leitura (sugerido pela professora de Língua Inglesa) que será adquirido no decorrer do ano.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Opções de formas de aquisição: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Livros em inglês e espanhol: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hyperlink r:id="rId8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https://www.disal.com.br/ienh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Senha: ienh 2026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hyperlink r:id="rId9">
              <w:r w:rsidDel="00000000" w:rsidR="00000000" w:rsidRPr="00000000">
                <w:rPr>
                  <w:rFonts w:ascii="Arial" w:cs="Arial" w:eastAsia="Arial" w:hAnsi="Arial"/>
                  <w:color w:val="1155cc"/>
                  <w:sz w:val="18"/>
                  <w:szCs w:val="18"/>
                  <w:u w:val="single"/>
                  <w:rtl w:val="0"/>
                </w:rPr>
                <w:t xml:space="preserve">https://www.apagina.com.br/convenios/ienh-instituicao-evangelica-de-novo-hamburgo?sc=3</w:t>
              </w:r>
            </w:hyperlink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Senha: ienh2026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8.8769531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pageBreakBefore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pageBreakBefore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Língua Espanhola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pageBreakBefore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pageBreakBefore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18"/>
                <w:szCs w:val="18"/>
                <w:highlight w:val="white"/>
                <w:rtl w:val="0"/>
              </w:rPr>
              <w:t xml:space="preserve">Espacio Joven 360 Brasil A2.2 + selo español excelente pack  ISBN 9788491797708.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F">
      <w:pPr>
        <w:pageBreakBefore w:val="0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u w:val="single"/>
          <w:rtl w:val="0"/>
        </w:rPr>
        <w:t xml:space="preserve">RELAÇÃO DE MATERIAL ESCOLAR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1">
      <w:pPr>
        <w:jc w:val="both"/>
        <w:rPr>
          <w:rFonts w:ascii="Arial" w:cs="Arial" w:eastAsia="Arial" w:hAnsi="Arial"/>
          <w:u w:val="single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18"/>
          <w:szCs w:val="18"/>
          <w:rtl w:val="0"/>
        </w:rPr>
        <w:t xml:space="preserve">(INCENTIVANDO A SUSTENTABILIDADE, SUGERIMOS APROVEITAR O MATERIAL DO ANO ANTERIOR.)</w:t>
      </w:r>
      <w:r w:rsidDel="00000000" w:rsidR="00000000" w:rsidRPr="00000000">
        <w:rPr>
          <w:sz w:val="18"/>
          <w:szCs w:val="18"/>
          <w:rtl w:val="0"/>
        </w:rPr>
        <w:t xml:space="preserve">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905.0" w:type="dxa"/>
        <w:jc w:val="left"/>
        <w:tblInd w:w="-13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5430"/>
        <w:gridCol w:w="5475"/>
        <w:tblGridChange w:id="0">
          <w:tblGrid>
            <w:gridCol w:w="5430"/>
            <w:gridCol w:w="5475"/>
          </w:tblGrid>
        </w:tblGridChange>
      </w:tblGrid>
      <w:tr>
        <w:trPr>
          <w:cantSplit w:val="0"/>
          <w:trHeight w:val="400" w:hRule="atLeast"/>
          <w:tblHeader w:val="0"/>
        </w:trPr>
        <w:tc>
          <w:tcPr>
            <w:gridSpan w:val="2"/>
            <w:shd w:fill="d9d9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MATERIAIS DE USO DIÁRIO: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- 1 planner para 2026 (será entregue pelas professoras e cobrado na mensalidade de março);</w:t>
            </w:r>
          </w:p>
          <w:p w:rsidR="00000000" w:rsidDel="00000000" w:rsidP="00000000" w:rsidRDefault="00000000" w:rsidRPr="00000000" w14:paraId="00000037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- 2 lápis preto 2B;</w:t>
            </w:r>
          </w:p>
          <w:p w:rsidR="00000000" w:rsidDel="00000000" w:rsidP="00000000" w:rsidRDefault="00000000" w:rsidRPr="00000000" w14:paraId="00000038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 canetas esferográficas: azul, preta, e vermelha;</w:t>
            </w:r>
          </w:p>
          <w:p w:rsidR="00000000" w:rsidDel="00000000" w:rsidP="00000000" w:rsidRDefault="00000000" w:rsidRPr="00000000" w14:paraId="00000039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caneta marca texto;</w:t>
            </w:r>
          </w:p>
          <w:p w:rsidR="00000000" w:rsidDel="00000000" w:rsidP="00000000" w:rsidRDefault="00000000" w:rsidRPr="00000000" w14:paraId="0000003A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borracha macia;</w:t>
            </w:r>
          </w:p>
          <w:p w:rsidR="00000000" w:rsidDel="00000000" w:rsidP="00000000" w:rsidRDefault="00000000" w:rsidRPr="00000000" w14:paraId="0000003B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lápis borracha;</w:t>
            </w:r>
          </w:p>
          <w:p w:rsidR="00000000" w:rsidDel="00000000" w:rsidP="00000000" w:rsidRDefault="00000000" w:rsidRPr="00000000" w14:paraId="0000003C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apontador;</w:t>
            </w:r>
          </w:p>
          <w:p w:rsidR="00000000" w:rsidDel="00000000" w:rsidP="00000000" w:rsidRDefault="00000000" w:rsidRPr="00000000" w14:paraId="0000003D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tesoura pequena; </w:t>
            </w:r>
          </w:p>
          <w:p w:rsidR="00000000" w:rsidDel="00000000" w:rsidP="00000000" w:rsidRDefault="00000000" w:rsidRPr="00000000" w14:paraId="0000003E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tubo de cola pequeno;</w:t>
            </w:r>
          </w:p>
          <w:p w:rsidR="00000000" w:rsidDel="00000000" w:rsidP="00000000" w:rsidRDefault="00000000" w:rsidRPr="00000000" w14:paraId="0000003F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cola bastão;</w:t>
            </w:r>
          </w:p>
          <w:p w:rsidR="00000000" w:rsidDel="00000000" w:rsidP="00000000" w:rsidRDefault="00000000" w:rsidRPr="00000000" w14:paraId="00000040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régua transparente de 30 cm;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caixa de lápis de cor (mínimo 12 cores); </w:t>
            </w:r>
          </w:p>
          <w:p w:rsidR="00000000" w:rsidDel="00000000" w:rsidP="00000000" w:rsidRDefault="00000000" w:rsidRPr="00000000" w14:paraId="00000043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bloco com o logotipo da Escola (será entregue pelas professoras e cobrado na mensalidade de março);</w:t>
            </w:r>
          </w:p>
          <w:p w:rsidR="00000000" w:rsidDel="00000000" w:rsidP="00000000" w:rsidRDefault="00000000" w:rsidRPr="00000000" w14:paraId="00000044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arquivo A-Z fino 30 sacos plásticos, ou pasta sanfonada com divisórias, já identificados com o nome dos componentes curriculares;</w:t>
            </w:r>
          </w:p>
          <w:p w:rsidR="00000000" w:rsidDel="00000000" w:rsidP="00000000" w:rsidRDefault="00000000" w:rsidRPr="00000000" w14:paraId="00000045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-1 fone de ouvido e 1 embalagem, para ser armazenado e utilizado no decorrer do ano.</w:t>
            </w:r>
          </w:p>
          <w:p w:rsidR="00000000" w:rsidDel="00000000" w:rsidP="00000000" w:rsidRDefault="00000000" w:rsidRPr="00000000" w14:paraId="00000046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 calculadora simples </w:t>
            </w:r>
          </w:p>
          <w:p w:rsidR="00000000" w:rsidDel="00000000" w:rsidP="00000000" w:rsidRDefault="00000000" w:rsidRPr="00000000" w14:paraId="00000047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- cadeado para uso no escaninho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rtl w:val="0"/>
              </w:rPr>
              <w:t xml:space="preserve">(não será permitido uso de escaninho sem cadeado)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ind w:left="720" w:firstLine="0"/>
              <w:rPr>
                <w:rFonts w:ascii="Arial" w:cs="Arial" w:eastAsia="Arial" w:hAnsi="Arial"/>
                <w:b w:val="1"/>
                <w:bCs w:val="1"/>
                <w:color w:val="cc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cc0000"/>
                <w:sz w:val="18"/>
                <w:szCs w:val="18"/>
                <w:rtl w:val="0"/>
              </w:rPr>
              <w:t xml:space="preserve">Planner </w:t>
            </w:r>
            <w:r w:rsidDel="00000000" w:rsidR="00000000" w:rsidRPr="00000000">
              <w:rPr>
                <w:rFonts w:ascii="Arial" w:cs="Arial" w:eastAsia="Arial" w:hAnsi="Arial"/>
                <w:color w:val="cc0000"/>
                <w:sz w:val="18"/>
                <w:szCs w:val="18"/>
                <w:rtl w:val="0"/>
              </w:rPr>
              <w:t xml:space="preserve">–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cc0000"/>
                <w:sz w:val="18"/>
                <w:szCs w:val="18"/>
                <w:rtl w:val="0"/>
              </w:rPr>
              <w:t xml:space="preserve">Para fins de padronização de materiais e procedimentos pedagógicos, no início das aulas os alunos receberão o planner institucional e o pagamento se dará via mensalidade escolar. </w:t>
            </w:r>
          </w:p>
        </w:tc>
      </w:tr>
    </w:tbl>
    <w:p w:rsidR="00000000" w:rsidDel="00000000" w:rsidP="00000000" w:rsidRDefault="00000000" w:rsidRPr="00000000" w14:paraId="0000004A">
      <w:pPr>
        <w:jc w:val="both"/>
        <w:rPr>
          <w:rFonts w:ascii="Arial" w:cs="Arial" w:eastAsia="Arial" w:hAnsi="Arial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>
          <w:rFonts w:ascii="Arial" w:cs="Arial" w:eastAsia="Arial" w:hAnsi="Arial"/>
          <w:b w:val="1"/>
          <w:bCs w:val="1"/>
          <w:sz w:val="18"/>
          <w:szCs w:val="18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875.0" w:type="dxa"/>
        <w:jc w:val="left"/>
        <w:tblInd w:w="-13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0875"/>
        <w:tblGridChange w:id="0">
          <w:tblGrid>
            <w:gridCol w:w="10875"/>
          </w:tblGrid>
        </w:tblGridChange>
      </w:tblGrid>
      <w:tr>
        <w:trPr>
          <w:cantSplit w:val="0"/>
          <w:tblHeader w:val="0"/>
        </w:trPr>
        <w:tc>
          <w:tcPr>
            <w:shd w:fill="cccccc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MATERIAIS ESPECÍFICOS POR COMPONENTE CURRICULAR: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Língua Portuguesa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– 1 caderno grande de capa dura.(pode ser usado o mesmo do ano anterior, se estiver em bom estado).</w:t>
            </w:r>
          </w:p>
          <w:p w:rsidR="00000000" w:rsidDel="00000000" w:rsidP="00000000" w:rsidRDefault="00000000" w:rsidRPr="00000000" w14:paraId="0000004E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Língua Inglesa -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 caderno grande 96 folhas / utilizarão pasta sanfonada para armazenar  folhas de atividades.</w:t>
            </w:r>
          </w:p>
          <w:p w:rsidR="00000000" w:rsidDel="00000000" w:rsidP="00000000" w:rsidRDefault="00000000" w:rsidRPr="00000000" w14:paraId="0000004F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Língua Espanhola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- 1 caderno (pode ser usado o mesmo do ano passado)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Arte -</w:t>
            </w:r>
          </w:p>
          <w:p w:rsidR="00000000" w:rsidDel="00000000" w:rsidP="00000000" w:rsidRDefault="00000000" w:rsidRPr="00000000" w14:paraId="00000051">
            <w:pPr>
              <w:ind w:left="720" w:firstLine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caneta preta permanente para contorno, tintas acrílicas, cores: azul escuro, vermelho , amarelo, branco e preto.</w:t>
            </w:r>
          </w:p>
          <w:p w:rsidR="00000000" w:rsidDel="00000000" w:rsidP="00000000" w:rsidRDefault="00000000" w:rsidRPr="00000000" w14:paraId="00000052">
            <w:pPr>
              <w:ind w:left="720" w:firstLine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 camiseta usada para aula de pintura; 1 pincel ponta fino; </w:t>
            </w:r>
          </w:p>
          <w:p w:rsidR="00000000" w:rsidDel="00000000" w:rsidP="00000000" w:rsidRDefault="00000000" w:rsidRPr="00000000" w14:paraId="00000053">
            <w:pPr>
              <w:ind w:left="720" w:firstLine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 pincel chato nº 6;</w:t>
            </w:r>
          </w:p>
          <w:p w:rsidR="00000000" w:rsidDel="00000000" w:rsidP="00000000" w:rsidRDefault="00000000" w:rsidRPr="00000000" w14:paraId="00000054">
            <w:pPr>
              <w:ind w:left="720" w:firstLine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 pincel nº 14;</w:t>
            </w:r>
          </w:p>
          <w:p w:rsidR="00000000" w:rsidDel="00000000" w:rsidP="00000000" w:rsidRDefault="00000000" w:rsidRPr="00000000" w14:paraId="00000055">
            <w:pPr>
              <w:ind w:left="720" w:firstLine="0"/>
              <w:jc w:val="both"/>
              <w:rPr>
                <w:rFonts w:ascii="Arial" w:cs="Arial" w:eastAsia="Arial" w:hAnsi="Arial"/>
                <w:b w:val="1"/>
                <w:bCs w:val="1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Demais materiais artísticos serão solicitados no decorrer do ano.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Programming -  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um pendrive identificado com o nome do aluno (mínimo 32Gb)</w:t>
            </w:r>
          </w:p>
          <w:p w:rsidR="00000000" w:rsidDel="00000000" w:rsidP="00000000" w:rsidRDefault="00000000" w:rsidRPr="00000000" w14:paraId="00000057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Geografia/História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– 1 caderno grande.</w:t>
            </w:r>
          </w:p>
          <w:p w:rsidR="00000000" w:rsidDel="00000000" w:rsidP="00000000" w:rsidRDefault="00000000" w:rsidRPr="00000000" w14:paraId="00000058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Filosofia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- 1 caderno pequeno de 80/96 fls a ser compartilhado.</w:t>
            </w:r>
          </w:p>
          <w:p w:rsidR="00000000" w:rsidDel="00000000" w:rsidP="00000000" w:rsidRDefault="00000000" w:rsidRPr="00000000" w14:paraId="00000059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Global Perspectives -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 caderno pequeno de 50 folhas / utilizarão pasta sanfonada para armazenar folhas de atividades.</w:t>
            </w:r>
          </w:p>
          <w:p w:rsidR="00000000" w:rsidDel="00000000" w:rsidP="00000000" w:rsidRDefault="00000000" w:rsidRPr="00000000" w14:paraId="0000005A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b w:val="1"/>
                <w:bCs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Matemática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–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 caderno de 96 fls ou mais exclusivo para esta componente curricular.</w:t>
            </w:r>
          </w:p>
          <w:p w:rsidR="00000000" w:rsidDel="00000000" w:rsidP="00000000" w:rsidRDefault="00000000" w:rsidRPr="00000000" w14:paraId="0000005B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Applied Math 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- 1 caderno pequeno de 50 fls</w:t>
            </w:r>
          </w:p>
          <w:p w:rsidR="00000000" w:rsidDel="00000000" w:rsidP="00000000" w:rsidRDefault="00000000" w:rsidRPr="00000000" w14:paraId="0000005C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Ciências Naturais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– 1 caderno grande de 96 fls. </w:t>
            </w:r>
            <w:r w:rsidDel="00000000" w:rsidR="00000000" w:rsidRPr="00000000">
              <w:rPr>
                <w:rFonts w:ascii="Arial" w:cs="Arial" w:eastAsia="Arial" w:hAnsi="Arial"/>
                <w:i w:val="1"/>
                <w:iCs w:val="1"/>
                <w:sz w:val="18"/>
                <w:szCs w:val="18"/>
                <w:rtl w:val="0"/>
              </w:rPr>
              <w:t xml:space="preserve">usado somente para Ciências Naturais</w:t>
            </w:r>
          </w:p>
          <w:p w:rsidR="00000000" w:rsidDel="00000000" w:rsidP="00000000" w:rsidRDefault="00000000" w:rsidRPr="00000000" w14:paraId="0000005D">
            <w:pPr>
              <w:numPr>
                <w:ilvl w:val="0"/>
                <w:numId w:val="2"/>
              </w:numPr>
              <w:ind w:left="720" w:hanging="36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18"/>
                <w:szCs w:val="18"/>
                <w:rtl w:val="0"/>
              </w:rPr>
              <w:t xml:space="preserve">Science</w:t>
            </w: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 - 1 caderno grande de 80/96 fls (ou continuar usando o caderno do 7o ano) /utilizarão pasta sanfonada para armazenar folhas de atividades.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E">
      <w:pPr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rPr>
          <w:rFonts w:ascii="Arial" w:cs="Arial" w:eastAsia="Arial" w:hAnsi="Arial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EMPRESAS FORNECEDORAS DE UNIFORMES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hd w:fill="ffffff" w:val="clear"/>
        <w:jc w:val="both"/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O uniforme é obrigatório em todas as dependências da escola e nas saídas para realização de estudos/passeios. As peças do uniforme são as seguintes: camisetas, abrigo, bermuda, calça (todas com o logo da IENH</w:t>
      </w:r>
      <w:r w:rsidDel="00000000" w:rsidR="00000000" w:rsidRPr="00000000">
        <w:rPr>
          <w:rFonts w:ascii="Arial" w:cs="Arial" w:eastAsia="Arial" w:hAnsi="Arial"/>
          <w:rtl w:val="0"/>
        </w:rPr>
        <w:t xml:space="preserve">). Na Unidade Fundação Evangélica é permitido o uso de calça jeans (azul ou preta). Em dias muito</w:t>
      </w: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 frios, serão permitidos casacões que não sejam do uniforme, preferencialmente nas cores da marca IENH.</w:t>
      </w:r>
    </w:p>
    <w:p w:rsidR="00000000" w:rsidDel="00000000" w:rsidP="00000000" w:rsidRDefault="00000000" w:rsidRPr="00000000" w14:paraId="00000062">
      <w:pPr>
        <w:shd w:fill="ffffff" w:val="clear"/>
        <w:jc w:val="both"/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Para as aulas de Educação Física, os estudantes deverão usar tênis. Nos demais momentos, deverão usar calçado preso ao pé. </w:t>
      </w:r>
    </w:p>
    <w:p w:rsidR="00000000" w:rsidDel="00000000" w:rsidP="00000000" w:rsidRDefault="00000000" w:rsidRPr="00000000" w14:paraId="00000063">
      <w:pPr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Se o estudante estiver frequentemente desuniformizado, a escola contatará a família.</w:t>
      </w:r>
    </w:p>
    <w:p w:rsidR="00000000" w:rsidDel="00000000" w:rsidP="00000000" w:rsidRDefault="00000000" w:rsidRPr="00000000" w14:paraId="00000064">
      <w:pPr>
        <w:shd w:fill="ffffff" w:val="clear"/>
        <w:jc w:val="both"/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Todas as peças do uniforme devem ser identificadas. A escola não se responsabiliza pelas peças deixadas em suas dependências.</w:t>
      </w:r>
    </w:p>
    <w:p w:rsidR="00000000" w:rsidDel="00000000" w:rsidP="00000000" w:rsidRDefault="00000000" w:rsidRPr="00000000" w14:paraId="00000065">
      <w:pPr>
        <w:shd w:fill="ffffff" w:val="clear"/>
        <w:jc w:val="both"/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Confira no site as empresas que comercializam uniformes e materiais com a marca IENH.</w:t>
      </w:r>
    </w:p>
    <w:p w:rsidR="00000000" w:rsidDel="00000000" w:rsidP="00000000" w:rsidRDefault="00000000" w:rsidRPr="00000000" w14:paraId="00000066">
      <w:pPr>
        <w:shd w:fill="ffffff" w:val="clear"/>
        <w:jc w:val="both"/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Camisetas de times esportivos podem ser usadas somente no dia posterior à final de campeonato e grenais.</w:t>
      </w:r>
    </w:p>
    <w:p w:rsidR="00000000" w:rsidDel="00000000" w:rsidP="00000000" w:rsidRDefault="00000000" w:rsidRPr="00000000" w14:paraId="00000067">
      <w:pPr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Nativu’s Uniformes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Rua Itaí,67 – Bairro Vila Nova – Novo Hamburgo / RS</w:t>
      </w:r>
      <w:r w:rsidDel="00000000" w:rsidR="00000000" w:rsidRPr="00000000">
        <w:rPr>
          <w:rFonts w:ascii="Arial" w:cs="Arial" w:eastAsia="Arial" w:hAnsi="Arial"/>
          <w:color w:val="222222"/>
          <w:rtl w:val="0"/>
        </w:rPr>
        <w:br w:type="textWrapping"/>
      </w: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(51) 3527 0504</w:t>
      </w:r>
    </w:p>
    <w:p w:rsidR="00000000" w:rsidDel="00000000" w:rsidP="00000000" w:rsidRDefault="00000000" w:rsidRPr="00000000" w14:paraId="0000006A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(51) 99638 0889</w:t>
      </w:r>
    </w:p>
    <w:p w:rsidR="00000000" w:rsidDel="00000000" w:rsidP="00000000" w:rsidRDefault="00000000" w:rsidRPr="00000000" w14:paraId="0000006B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Malhas Demétrio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Loja na Unidade Fundação Evangélica (Horário de atendimento: 8h15min às 12h e das 13h30min às 18h – de segunda a sexta-feira)</w:t>
      </w:r>
    </w:p>
    <w:p w:rsidR="00000000" w:rsidDel="00000000" w:rsidP="00000000" w:rsidRDefault="00000000" w:rsidRPr="00000000" w14:paraId="00000070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Rua Frederico Mentz, 526 – Bairro Hamburgo Velho – Novo Hamburgo/ RS</w:t>
      </w:r>
    </w:p>
    <w:p w:rsidR="00000000" w:rsidDel="00000000" w:rsidP="00000000" w:rsidRDefault="00000000" w:rsidRPr="00000000" w14:paraId="00000071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Contato para mais informações com Cristiane - 51 9983 06074.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>
          <w:rFonts w:ascii="Arial" w:cs="Arial" w:eastAsia="Arial" w:hAnsi="Arial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Fonts w:ascii="Arial" w:cs="Arial" w:eastAsia="Arial" w:hAnsi="Arial"/>
          <w:color w:val="222222"/>
          <w:highlight w:val="white"/>
          <w:rtl w:val="0"/>
        </w:rPr>
        <w:t xml:space="preserve">A IENH não se responsabiliza pela qualidade e prazos de entrega das peças fornecidas pelas empresas.</w:t>
      </w:r>
      <w:r w:rsidDel="00000000" w:rsidR="00000000" w:rsidRPr="00000000">
        <w:rPr>
          <w:rtl w:val="0"/>
        </w:rPr>
      </w:r>
    </w:p>
    <w:sectPr>
      <w:pgSz w:h="16840" w:w="11907" w:orient="portrait"/>
      <w:pgMar w:bottom="567" w:top="567" w:left="851" w:right="851" w:header="720" w:footer="226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t-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apagina.com.br/convenios/ienh-instituicao-evangelica-de-novo-hamburgo?sc=3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hyperlink" Target="https://listas.livrofacil.net/IENH10676526" TargetMode="External"/><Relationship Id="rId8" Type="http://schemas.openxmlformats.org/officeDocument/2006/relationships/hyperlink" Target="https://www.disal.com.br/ienh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